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rPr>
        <w:t xml:space="preserve"/>
        <w:tab/>
        <w:t xml:space="preserve">For my mini unit lesson I have chosen to prepare activities for the Solar System. This lesson is targeted for students in the fifth grade. The subject and activities used in the unit have many standards that go with them. They are: </w:t>
      </w:r>
    </w:p>
    <w:p>
      <w:pPr/>
      <w:r>
        <w:rPr>
          <w:rFonts w:ascii="Times" w:hAnsi="Times" w:cs="Times"/>
          <w:sz w:val="24"/>
          <w:sz-cs w:val="24"/>
        </w:rPr>
        <w:t xml:space="preserve"/>
      </w:r>
    </w:p>
    <w:p>
      <w:pPr>
        <w:ind w:left="720" w:first-line="-720"/>
      </w:pPr>
      <w:r>
        <w:rPr>
          <w:rFonts w:ascii="Times" w:hAnsi="Times" w:cs="Times"/>
          <w:sz w:val="24"/>
          <w:sz-cs w:val="24"/>
        </w:rPr>
        <w:t xml:space="preserve">GLE 0507.6.1 Compare planets based on their known characteristics.</w:t>
      </w:r>
    </w:p>
    <w:p>
      <w:pPr>
        <w:ind w:left="720" w:first-line="-720"/>
      </w:pPr>
      <w:r>
        <w:rPr>
          <w:rFonts w:ascii="Times" w:hAnsi="Times" w:cs="Times"/>
          <w:sz w:val="24"/>
          <w:sz-cs w:val="24"/>
        </w:rPr>
        <w:t xml:space="preserve">SPI 0507.6.1 Distinguish among the planets according to their known characteristics such as appearance, location, composition, and apparent motion.</w:t>
      </w:r>
    </w:p>
    <w:p>
      <w:pPr/>
      <w:r>
        <w:rPr>
          <w:rFonts w:ascii="Times" w:hAnsi="Times" w:cs="Times"/>
          <w:sz w:val="24"/>
          <w:sz-cs w:val="24"/>
        </w:rPr>
        <w:t xml:space="preserve">I will be addressing this standard by having the students participate in the smart board activity, completing a facts sheet, participating in a scavenger hunt, creating a foldable, and by taking a quiz.</w:t>
      </w:r>
    </w:p>
    <w:p>
      <w:pPr>
        <w:ind w:left="720" w:first-line="-720"/>
      </w:pPr>
      <w:r>
        <w:rPr>
          <w:rFonts w:ascii="Times" w:hAnsi="Times" w:cs="Times"/>
          <w:sz w:val="24"/>
          <w:sz-cs w:val="24"/>
        </w:rPr>
        <w:t xml:space="preserve">GLE 3.01 Understand how to use maps, globes, and other geographic representations, tools, and technologies to acquire, process and report information from a spatial perspective.</w:t>
      </w:r>
    </w:p>
    <w:p>
      <w:pPr/>
      <w:r>
        <w:rPr>
          <w:rFonts w:ascii="Times" w:hAnsi="Times" w:cs="Times"/>
          <w:sz w:val="24"/>
          <w:sz-cs w:val="24"/>
        </w:rPr>
        <w:t xml:space="preserve">This standard will be addressed through class discussion. </w:t>
      </w:r>
    </w:p>
    <w:p>
      <w:pPr>
        <w:ind w:left="720" w:first-line="-720"/>
      </w:pPr>
      <w:r>
        <w:rPr>
          <w:rFonts w:ascii="Times" w:hAnsi="Times" w:cs="Times"/>
          <w:sz w:val="24"/>
          <w:sz-cs w:val="24"/>
        </w:rPr>
        <w:t xml:space="preserve">GLE 0501.3.2 Write in various modes and genres, including narration, literary response, personal expression, description, and imaginative.</w:t>
      </w:r>
    </w:p>
    <w:p>
      <w:pPr>
        <w:ind w:left="720" w:first-line="-720"/>
      </w:pPr>
      <w:r>
        <w:rPr>
          <w:rFonts w:ascii="Times" w:hAnsi="Times" w:cs="Times"/>
          <w:sz w:val="24"/>
          <w:sz-cs w:val="24"/>
        </w:rPr>
        <w:t xml:space="preserve">SPI 0501.3.2 Identify the purpose for writing (i.e., to entertain, to inform, to share experiences, to persuade, to report).</w:t>
      </w:r>
    </w:p>
    <w:p>
      <w:pPr/>
      <w:r>
        <w:rPr>
          <w:rFonts w:ascii="Times" w:hAnsi="Times" w:cs="Times"/>
          <w:sz w:val="24"/>
          <w:sz-cs w:val="24"/>
        </w:rPr>
        <w:t xml:space="preserve">This standard will be addressed by students writing a story about Pluto. They will write the story in a way that either they are talking from pluto's perspective or like they are interviewing pluto.</w:t>
      </w:r>
    </w:p>
    <w:p>
      <w:pPr>
        <w:ind w:left="720" w:first-line="-720"/>
      </w:pPr>
      <w:r>
        <w:rPr>
          <w:rFonts w:ascii="Times" w:hAnsi="Times" w:cs="Times"/>
          <w:sz w:val="24"/>
          <w:sz-cs w:val="24"/>
        </w:rPr>
        <w:t xml:space="preserve">GLE 0501.1.1 Demonstrate knowledge of Standard English usage, mechanics, and spelling.</w:t>
      </w:r>
    </w:p>
    <w:p>
      <w:pPr>
        <w:ind w:left="720" w:first-line="-720"/>
      </w:pPr>
      <w:r>
        <w:rPr>
          <w:rFonts w:ascii="Times" w:hAnsi="Times" w:cs="Times"/>
          <w:sz w:val="24"/>
          <w:sz-cs w:val="24"/>
        </w:rPr>
        <w:t xml:space="preserve">SPI 0501.1.15 Recognize and use grade appropriate vocabulary within context.</w:t>
      </w:r>
    </w:p>
    <w:p>
      <w:pPr/>
      <w:r>
        <w:rPr>
          <w:rFonts w:ascii="Times" w:hAnsi="Times" w:cs="Times"/>
          <w:sz w:val="24"/>
          <w:sz-cs w:val="24"/>
        </w:rPr>
        <w:t xml:space="preserve">While writing the paper on pluto or by completing the facts sheet or the foldable the students will have to use correct grammar and vocabulary they have learned.</w:t>
      </w:r>
    </w:p>
    <w:p>
      <w:pPr/>
      <w:r>
        <w:rPr>
          <w:rFonts w:ascii="Times" w:hAnsi="Times" w:cs="Times"/>
          <w:sz w:val="24"/>
          <w:sz-cs w:val="24"/>
        </w:rPr>
        <w:t xml:space="preserve"/>
        <w:tab/>
        <w:t xml:space="preserve">Many strategies have been implemented into this mini unit. Each lesson has a way to better teach ELL students. </w:t>
      </w:r>
    </w:p>
    <w:p>
      <w:pPr/>
      <w:r>
        <w:rPr>
          <w:rFonts w:ascii="Times" w:hAnsi="Times" w:cs="Times"/>
          <w:sz w:val="24"/>
          <w:sz-cs w:val="24"/>
        </w:rPr>
        <w:t xml:space="preserve"/>
        <w:tab/>
        <w:t xml:space="preserve">Strategies</w:t>
        <w:tab/>
        <w:t xml:space="preserve"/>
        <w:tab/>
        <w:t xml:space="preserve"/>
        <w:tab/>
        <w:t xml:space="preserve"/>
        <w:tab/>
        <w:t xml:space="preserve"/>
        <w:tab/>
        <w:t xml:space="preserve"/>
        <w:tab/>
        <w:t xml:space="preserve">How they are used</w:t>
      </w:r>
    </w:p>
    <w:p>
      <w:pPr/>
      <w:r>
        <w:rPr>
          <w:rFonts w:ascii="Times" w:hAnsi="Times" w:cs="Times"/>
          <w:sz w:val="24"/>
          <w:sz-cs w:val="24"/>
        </w:rPr>
        <w:t xml:space="preserve">Visuals</w:t>
      </w:r>
    </w:p>
    <w:p>
      <w:pPr/>
      <w:r>
        <w:rPr>
          <w:rFonts w:ascii="Times" w:hAnsi="Times" w:cs="Times"/>
          <w:sz w:val="24"/>
          <w:sz-cs w:val="24"/>
        </w:rPr>
        <w:t xml:space="preserve">There are many visuals used throughout this unit. With the usage of the smart board activity , the students will be able to interact and see what exactly it is we are learning. They will also have visuals set up in the classroom during the scavenger hunt in lesson two.</w:t>
      </w:r>
    </w:p>
    <w:p>
      <w:pPr/>
      <w:r>
        <w:rPr>
          <w:rFonts w:ascii="Times" w:hAnsi="Times" w:cs="Times"/>
          <w:sz w:val="24"/>
          <w:sz-cs w:val="24"/>
        </w:rPr>
        <w:t xml:space="preserve">Total Physical Response</w:t>
      </w:r>
    </w:p>
    <w:p>
      <w:pPr/>
      <w:r>
        <w:rPr>
          <w:rFonts w:ascii="Times" w:hAnsi="Times" w:cs="Times"/>
          <w:sz w:val="24"/>
          <w:sz-cs w:val="24"/>
        </w:rPr>
        <w:t xml:space="preserve">The students will use TPR by the participation and interaction in both the smart board activity and the scavenger hunt.</w:t>
      </w:r>
    </w:p>
    <w:p>
      <w:pPr/>
      <w:r>
        <w:rPr>
          <w:rFonts w:ascii="Times" w:hAnsi="Times" w:cs="Times"/>
          <w:sz w:val="24"/>
          <w:sz-cs w:val="24"/>
        </w:rPr>
        <w:t xml:space="preserve">Graphic Organizers</w:t>
      </w:r>
    </w:p>
    <w:p>
      <w:pPr/>
      <w:r>
        <w:rPr>
          <w:rFonts w:ascii="Times" w:hAnsi="Times" w:cs="Times"/>
          <w:sz w:val="24"/>
          <w:sz-cs w:val="24"/>
        </w:rPr>
        <w:t xml:space="preserve">The students will completes a facts sheet where they have to write in what they have learned about the planets and will have to create a foldable at the end of the unit.</w:t>
      </w:r>
    </w:p>
    <w:p>
      <w:pPr/>
      <w:r>
        <w:rPr>
          <w:rFonts w:ascii="Times" w:hAnsi="Times" w:cs="Times"/>
          <w:sz w:val="24"/>
          <w:sz-cs w:val="24"/>
        </w:rPr>
        <w:t xml:space="preserve"/>
      </w:r>
    </w:p>
    <w:p>
      <w:pPr/>
      <w:r>
        <w:rPr>
          <w:rFonts w:ascii="Times" w:hAnsi="Times" w:cs="Times"/>
          <w:sz w:val="24"/>
          <w:sz-cs w:val="24"/>
        </w:rPr>
        <w:t xml:space="preserve"/>
        <w:tab/>
        <w:t xml:space="preserve">The assessments I have chosen for this unit allow me to assess each students and see if they are understanding what it is they are learning. For my formative assessments I will be observing the students as they participate in their work and working with other. Also by seeing how they do in class participation and discussion. For my summative assessments I will be taking up the planet foldable at the end of class on the second day and also be distributing a quiz over the planets to see just how much information they have retained.</w:t>
      </w:r>
    </w:p>
    <w:sectPr>
      <w:pgSz w:w="12240" w:h="15840"/>
      <w:pgMar w:top="1440" w:right="1440" w:bottom="1440"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CocoaOOXMLWriter/1038.36</generator>
</meta>
</file>